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Ind w:w="-1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95"/>
        <w:gridCol w:w="6645"/>
        <w:gridCol w:w="1590"/>
        <w:tblGridChange w:id="0">
          <w:tblGrid>
            <w:gridCol w:w="1695"/>
            <w:gridCol w:w="6645"/>
            <w:gridCol w:w="1590"/>
          </w:tblGrid>
        </w:tblGridChange>
      </w:tblGrid>
      <w:tr>
        <w:trPr>
          <w:cantSplit w:val="0"/>
          <w:trHeight w:val="1695" w:hRule="atLeast"/>
          <w:tblHeader w:val="0"/>
        </w:trPr>
        <w:tc>
          <w:tcPr>
            <w:vMerge w:val="restart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line="288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999172" cy="80345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172" cy="8034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  <w:tab w:val="left" w:leader="none" w:pos="2835"/>
              </w:tabs>
              <w:spacing w:after="0" w:lineRule="auto"/>
              <w:ind w:left="414.00000000000006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Ministero dell'Istruzione e del Merito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right" w:leader="none" w:pos="9638"/>
                <w:tab w:val="left" w:leader="none" w:pos="2835"/>
              </w:tabs>
              <w:spacing w:after="0" w:lineRule="auto"/>
              <w:ind w:left="414.00000000000006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Ist. Tec. Ind. Stat.</w:t>
            </w:r>
          </w:p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right" w:leader="none" w:pos="9638"/>
                <w:tab w:val="left" w:leader="none" w:pos="2835"/>
              </w:tabs>
              <w:spacing w:after="0" w:lineRule="auto"/>
              <w:ind w:left="414.00000000000006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"S. CANNIZZARO"</w:t>
            </w:r>
            <w:r w:rsidDel="00000000" w:rsidR="00000000" w:rsidRPr="00000000">
              <w:rPr>
                <w:rtl w:val="0"/>
              </w:rPr>
              <w:br w:type="textWrapping"/>
              <w:t xml:space="preserve">Via Consolare Latina, 263</w:t>
              <w:br w:type="textWrapping"/>
              <w:t xml:space="preserve"> 00034 Colleferro – Roma</w:t>
              <w:br w:type="textWrapping"/>
              <w:t xml:space="preserve">Tel.: 06121128245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center" w:leader="none" w:pos="4819"/>
                <w:tab w:val="right" w:leader="none" w:pos="9638"/>
                <w:tab w:val="left" w:leader="none" w:pos="2835"/>
              </w:tabs>
              <w:spacing w:after="0" w:lineRule="auto"/>
              <w:ind w:left="414.0000000000000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rmtf15000d@istruzione.it</w:t>
              </w:r>
            </w:hyperlink>
            <w:r w:rsidDel="00000000" w:rsidR="00000000" w:rsidRPr="00000000">
              <w:rPr>
                <w:rtl w:val="0"/>
              </w:rPr>
              <w:t xml:space="preserve"> </w:t>
              <w:br w:type="textWrapping"/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http://www.itiscannizzarocolleferro.edu.it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884140" cy="91177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140" cy="9117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Merge w:val="continue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e6e6e6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ind w:lef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Borders>
          <w:top w:color="000000" w:space="0" w:sz="0" w:val="nil"/>
          <w:left w:color="000000" w:space="0" w:sz="0" w:val="nil"/>
          <w:bottom w:color="000000" w:space="0" w:sz="4" w:val="dotted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SCHEDA RILEVAZIONE BES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n. 2024 -25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__________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(alunni con BES di 2° area escluso DSA)</w:t>
            </w:r>
          </w:p>
        </w:tc>
      </w:tr>
    </w:tbl>
    <w:p w:rsidR="00000000" w:rsidDel="00000000" w:rsidP="00000000" w:rsidRDefault="00000000" w:rsidRPr="00000000" w14:paraId="00000014">
      <w:pPr>
        <w:spacing w:after="60" w:lineRule="auto"/>
        <w:ind w:left="-1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60" w:lineRule="auto"/>
        <w:ind w:left="-142" w:firstLine="0"/>
        <w:rPr>
          <w:smallCaps w:val="0"/>
          <w:color w:val="000000"/>
          <w:sz w:val="24"/>
          <w:szCs w:val="24"/>
          <w:u w:val="none"/>
        </w:rPr>
      </w:pPr>
      <w:r w:rsidDel="00000000" w:rsidR="00000000" w:rsidRPr="00000000">
        <w:rPr>
          <w:smallCaps w:val="0"/>
          <w:color w:val="000000"/>
          <w:sz w:val="24"/>
          <w:szCs w:val="24"/>
          <w:u w:val="none"/>
          <w:rtl w:val="0"/>
        </w:rPr>
        <w:t xml:space="preserve">Il consiglio della classe ____/__________ ai sensi e per gli effetti della direttiva ministeriale del 27/12/2012 e della CM n°8/2013, poiché sussistono le condizioni ivi previste, “elementi oggettivi</w:t>
      </w:r>
      <w:r w:rsidDel="00000000" w:rsidR="00000000" w:rsidRPr="00000000">
        <w:rPr>
          <w:color w:val="000000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smallCaps w:val="0"/>
          <w:color w:val="000000"/>
          <w:sz w:val="24"/>
          <w:szCs w:val="24"/>
          <w:u w:val="none"/>
          <w:rtl w:val="0"/>
        </w:rPr>
        <w:t xml:space="preserve"> ovvero ben fondate considerazioni psicopedagogiche e didattiche”, rileva la presenza del seguente </w:t>
        <w:br w:type="textWrapping"/>
        <w:t xml:space="preserve">alunno con bisogno educativo speciale _________________________________________________ e lo segnala al GLI.</w:t>
      </w:r>
    </w:p>
    <w:p w:rsidR="00000000" w:rsidDel="00000000" w:rsidP="00000000" w:rsidRDefault="00000000" w:rsidRPr="00000000" w14:paraId="00000016">
      <w:pPr>
        <w:spacing w:after="60" w:lineRule="auto"/>
        <w:ind w:left="-142" w:firstLine="0"/>
        <w:rPr>
          <w:smallCaps w:val="0"/>
          <w:color w:val="000000"/>
          <w:sz w:val="24"/>
          <w:szCs w:val="24"/>
          <w:u w:val="none"/>
        </w:rPr>
      </w:pPr>
      <w:r w:rsidDel="00000000" w:rsidR="00000000" w:rsidRPr="00000000">
        <w:rPr>
          <w:smallCaps w:val="0"/>
          <w:color w:val="000000"/>
          <w:sz w:val="24"/>
          <w:szCs w:val="24"/>
          <w:u w:val="none"/>
          <w:rtl w:val="0"/>
        </w:rPr>
        <w:t xml:space="preserve">La segnalazione si motiva nelle voci</w:t>
      </w:r>
      <w:r w:rsidDel="00000000" w:rsidR="00000000" w:rsidRPr="00000000">
        <w:rPr>
          <w:color w:val="000000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smallCaps w:val="0"/>
          <w:color w:val="000000"/>
          <w:sz w:val="24"/>
          <w:szCs w:val="24"/>
          <w:u w:val="none"/>
          <w:rtl w:val="0"/>
        </w:rPr>
        <w:t xml:space="preserve">indicate nelle tabelle di seguito riportate.</w:t>
      </w:r>
    </w:p>
    <w:p w:rsidR="00000000" w:rsidDel="00000000" w:rsidP="00000000" w:rsidRDefault="00000000" w:rsidRPr="00000000" w14:paraId="00000017">
      <w:pPr>
        <w:pStyle w:val="Subtitle"/>
        <w:spacing w:after="0" w:lineRule="auto"/>
        <w:rPr>
          <w:b w:val="1"/>
          <w:i w:val="1"/>
          <w:smallCaps w:val="1"/>
          <w:color w:val="000000"/>
          <w:sz w:val="24"/>
          <w:szCs w:val="24"/>
          <w:u w:val="none"/>
        </w:rPr>
      </w:pPr>
      <w:r w:rsidDel="00000000" w:rsidR="00000000" w:rsidRPr="00000000">
        <w:rPr>
          <w:b w:val="1"/>
          <w:i w:val="1"/>
          <w:smallCaps w:val="1"/>
          <w:color w:val="000000"/>
          <w:sz w:val="24"/>
          <w:szCs w:val="24"/>
          <w:u w:val="none"/>
          <w:rtl w:val="0"/>
        </w:rPr>
        <w:t xml:space="preserve">Area funzionale corporea e cognitiva</w:t>
      </w:r>
      <w:r w:rsidDel="00000000" w:rsidR="00000000" w:rsidRPr="00000000">
        <w:rPr>
          <w:b w:val="1"/>
          <w:smallCaps w:val="1"/>
          <w:color w:val="000000"/>
          <w:sz w:val="24"/>
          <w:szCs w:val="24"/>
          <w:u w:val="none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0"/>
        <w:gridCol w:w="567"/>
        <w:gridCol w:w="1276"/>
        <w:gridCol w:w="283"/>
        <w:gridCol w:w="1560"/>
        <w:gridCol w:w="283"/>
        <w:gridCol w:w="284"/>
        <w:gridCol w:w="425"/>
        <w:gridCol w:w="283"/>
        <w:gridCol w:w="418"/>
        <w:gridCol w:w="149"/>
        <w:gridCol w:w="87"/>
        <w:gridCol w:w="1918"/>
        <w:gridCol w:w="284"/>
        <w:gridCol w:w="1539"/>
        <w:tblGridChange w:id="0">
          <w:tblGrid>
            <w:gridCol w:w="250"/>
            <w:gridCol w:w="567"/>
            <w:gridCol w:w="1276"/>
            <w:gridCol w:w="283"/>
            <w:gridCol w:w="1560"/>
            <w:gridCol w:w="283"/>
            <w:gridCol w:w="284"/>
            <w:gridCol w:w="425"/>
            <w:gridCol w:w="283"/>
            <w:gridCol w:w="418"/>
            <w:gridCol w:w="149"/>
            <w:gridCol w:w="87"/>
            <w:gridCol w:w="1918"/>
            <w:gridCol w:w="284"/>
            <w:gridCol w:w="1539"/>
          </w:tblGrid>
        </w:tblGridChange>
      </w:tblGrid>
      <w:tr>
        <w:trPr>
          <w:cantSplit w:val="0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Deficit motorio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Deficit sensoriale</w:t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DSA</w:t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Dislessia</w:t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Disgrafia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Discalculia</w:t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Disortografia</w:t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gestione del tempo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Necessità di tempi lunghi</w:t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attenzione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memorizzazione</w:t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nella pianificazione delle azioni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ricezione-decifrazione di informazioni verbali</w:t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ricezione-decifrazione di informazioni scritte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espressione-restituzione di informazioni verbali e/o scritte</w:t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nella partecipazione alle attività relative alla disciplina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nell’applicare conoscenze</w:t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tabs>
          <w:tab w:val="left" w:leader="none" w:pos="250"/>
          <w:tab w:val="left" w:leader="none" w:pos="817"/>
        </w:tabs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250"/>
          <w:tab w:val="left" w:leader="none" w:pos="817"/>
        </w:tabs>
        <w:spacing w:after="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b w:val="1"/>
          <w:i w:val="1"/>
          <w:smallCaps w:val="1"/>
          <w:color w:val="000000"/>
          <w:sz w:val="24"/>
          <w:szCs w:val="24"/>
          <w:u w:val="none"/>
          <w:rtl w:val="0"/>
        </w:rPr>
        <w:t xml:space="preserve">Area relazionale (fattori contestuali personali)</w:t>
      </w: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9"/>
        <w:gridCol w:w="425"/>
        <w:gridCol w:w="3119"/>
        <w:gridCol w:w="283"/>
        <w:gridCol w:w="709"/>
        <w:gridCol w:w="284"/>
        <w:gridCol w:w="283"/>
        <w:gridCol w:w="284"/>
        <w:gridCol w:w="283"/>
        <w:gridCol w:w="1606"/>
        <w:gridCol w:w="237"/>
        <w:gridCol w:w="1844"/>
        <w:tblGridChange w:id="0">
          <w:tblGrid>
            <w:gridCol w:w="249"/>
            <w:gridCol w:w="425"/>
            <w:gridCol w:w="3119"/>
            <w:gridCol w:w="283"/>
            <w:gridCol w:w="709"/>
            <w:gridCol w:w="284"/>
            <w:gridCol w:w="283"/>
            <w:gridCol w:w="284"/>
            <w:gridCol w:w="283"/>
            <w:gridCol w:w="1606"/>
            <w:gridCol w:w="237"/>
            <w:gridCol w:w="184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autoregolazione, autocontrollo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Problemi comportamentali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Problemi emozionali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Scarsa autostima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Scarsa motivazione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Scarsa curiosità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D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nella relazione con</w:t>
            </w:r>
          </w:p>
        </w:tc>
        <w:tc>
          <w:tcPr>
            <w:tcBorders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D7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D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 compagni</w:t>
            </w:r>
          </w:p>
        </w:tc>
        <w:tc>
          <w:tcPr>
            <w:tcBorders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DC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D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gli insegnanti</w:t>
            </w:r>
          </w:p>
        </w:tc>
        <w:tc>
          <w:tcPr>
            <w:tcBorders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DE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gli adulti</w:t>
            </w:r>
          </w:p>
        </w:tc>
      </w:tr>
    </w:tbl>
    <w:p w:rsidR="00000000" w:rsidDel="00000000" w:rsidP="00000000" w:rsidRDefault="00000000" w:rsidRPr="00000000" w14:paraId="000000E0">
      <w:pPr>
        <w:tabs>
          <w:tab w:val="left" w:leader="none" w:pos="250"/>
          <w:tab w:val="left" w:leader="none" w:pos="817"/>
        </w:tabs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leader="none" w:pos="250"/>
          <w:tab w:val="left" w:leader="none" w:pos="817"/>
        </w:tabs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b w:val="1"/>
          <w:i w:val="1"/>
          <w:smallCaps w:val="1"/>
          <w:color w:val="000000"/>
          <w:sz w:val="24"/>
          <w:szCs w:val="24"/>
          <w:u w:val="none"/>
          <w:rtl w:val="0"/>
        </w:rPr>
        <w:t xml:space="preserve">Fattori del contesto familiare,scolastico ed extrascolastico (fattori contestuali ambientali)</w:t>
      </w:r>
      <w:r w:rsidDel="00000000" w:rsidR="00000000" w:rsidRPr="00000000">
        <w:rPr>
          <w:b w:val="1"/>
          <w:smallCaps w:val="1"/>
          <w:color w:val="000000"/>
          <w:sz w:val="24"/>
          <w:szCs w:val="24"/>
          <w:u w:val="none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tbl>
      <w:tblPr>
        <w:tblStyle w:val="Table5"/>
        <w:tblW w:w="960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0"/>
        <w:gridCol w:w="425"/>
        <w:gridCol w:w="3261"/>
        <w:gridCol w:w="283"/>
        <w:gridCol w:w="284"/>
        <w:gridCol w:w="283"/>
        <w:gridCol w:w="4820"/>
        <w:tblGridChange w:id="0">
          <w:tblGrid>
            <w:gridCol w:w="250"/>
            <w:gridCol w:w="425"/>
            <w:gridCol w:w="3261"/>
            <w:gridCol w:w="283"/>
            <w:gridCol w:w="284"/>
            <w:gridCol w:w="283"/>
            <w:gridCol w:w="482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Famiglia problematica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Cultura diversa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socio-economiche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Ambienti deprivati/devianti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Culture e atteggiamenti ostili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Scarsità di servizi cui la famiglia possa fare ricorso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Mancanza di mezzi e risorse della scuola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comunicazione e/o collaborazione tra le agenzie( scuola, servizi, enti, operatori…) che intervengono nell’educazione e nella formazione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Bisogni espressi dagli insegnanti relativamente alle problematiche evidenziate( strumenti, sussidi,  informazioni).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tabs>
          <w:tab w:val="left" w:leader="none" w:pos="250"/>
          <w:tab w:val="left" w:leader="none" w:pos="817"/>
        </w:tabs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smallCaps w:val="0"/>
          <w:color w:val="000000"/>
          <w:sz w:val="24"/>
          <w:szCs w:val="24"/>
          <w:u w:val="none"/>
        </w:rPr>
      </w:pPr>
      <w:r w:rsidDel="00000000" w:rsidR="00000000" w:rsidRPr="00000000">
        <w:rPr>
          <w:smallCaps w:val="0"/>
          <w:color w:val="000000"/>
          <w:sz w:val="24"/>
          <w:szCs w:val="24"/>
          <w:u w:val="none"/>
          <w:rtl w:val="0"/>
        </w:rPr>
        <w:t xml:space="preserve">Il consiglio di classe individua i seguenti punti di forza relativamente all’alunno, al gruppo classe e agli insegnanti e le seguenti condizioni facilitanti che consentono la partecipazione dell’alunno al processo di apprendimento e alla vita della classe. </w:t>
      </w:r>
    </w:p>
    <w:p w:rsidR="00000000" w:rsidDel="00000000" w:rsidP="00000000" w:rsidRDefault="00000000" w:rsidRPr="00000000" w14:paraId="0000011C">
      <w:pPr>
        <w:rPr>
          <w:color w:val="000000"/>
          <w:sz w:val="24"/>
          <w:szCs w:val="24"/>
        </w:rPr>
      </w:pPr>
      <w:r w:rsidDel="00000000" w:rsidR="00000000" w:rsidRPr="00000000">
        <w:rPr>
          <w:smallCaps w:val="0"/>
          <w:color w:val="000000"/>
          <w:sz w:val="24"/>
          <w:szCs w:val="24"/>
          <w:u w:val="none"/>
          <w:rtl w:val="0"/>
        </w:rPr>
        <w:t xml:space="preserve">Detti elementi sono segnalati in quanto ritenuti rilevanti  ai fini dell’individuazione delle risorse e della progettazione di interventi di supporto e di facilitazione. </w:t>
      </w:r>
      <w:r w:rsidDel="00000000" w:rsidR="00000000" w:rsidRPr="00000000">
        <w:rPr>
          <w:rtl w:val="0"/>
        </w:rPr>
      </w:r>
    </w:p>
    <w:tbl>
      <w:tblPr>
        <w:tblStyle w:val="Table6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"/>
        <w:gridCol w:w="72"/>
        <w:gridCol w:w="4093"/>
        <w:gridCol w:w="414"/>
        <w:gridCol w:w="413"/>
        <w:gridCol w:w="4327"/>
        <w:tblGridChange w:id="0">
          <w:tblGrid>
            <w:gridCol w:w="309"/>
            <w:gridCol w:w="72"/>
            <w:gridCol w:w="4093"/>
            <w:gridCol w:w="414"/>
            <w:gridCol w:w="413"/>
            <w:gridCol w:w="4327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1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24"/>
                <w:szCs w:val="24"/>
                <w:u w:val="none"/>
                <w:rtl w:val="0"/>
              </w:rPr>
              <w:t xml:space="preserve">Punti di forza dell’alunno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24"/>
                <w:szCs w:val="24"/>
                <w:u w:val="none"/>
                <w:rtl w:val="0"/>
              </w:rPr>
              <w:t xml:space="preserve">Punti di forza del gruppo docenti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Discipline preferite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Esperienze dei docenti in campi anche non strettamente scolastici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Discipline in cui riesce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Attività preferite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Hobbies, desideri, bisogni che possono trovare spazio in un progetto formativo per l’alunno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Attività in cui riesce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Hobbies, passioni, attività extrascolastiche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Persone nella scuola, nella famiglia e/o nell’extrascuola significative, o disponibili.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24"/>
                <w:szCs w:val="24"/>
                <w:u w:val="none"/>
                <w:rtl w:val="0"/>
              </w:rPr>
              <w:t xml:space="preserve">Punti di forza dei genitori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Presenza di genitori che svolgono attività di 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4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24"/>
                <w:szCs w:val="24"/>
                <w:u w:val="none"/>
                <w:rtl w:val="0"/>
              </w:rPr>
              <w:t xml:space="preserve">Punti di forza del gruppo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5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5">
            <w:pPr>
              <w:spacing w:after="0" w:lineRule="auto"/>
              <w:rPr/>
            </w:pPr>
            <w:r w:rsidDel="00000000" w:rsidR="00000000" w:rsidRPr="00000000">
              <w:rPr>
                <w:smallCaps w:val="0"/>
                <w:color w:val="000000"/>
                <w:u w:val="none"/>
                <w:rtl w:val="0"/>
              </w:rPr>
              <w:t xml:space="preserve">Presenza di un compagno o un gruppo di compagni di riferimento per attività di tutoring.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24"/>
                <w:szCs w:val="24"/>
                <w:u w:val="none"/>
                <w:rtl w:val="0"/>
              </w:rPr>
              <w:t xml:space="preserve">Altre figure educative di riferimento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24"/>
                <w:szCs w:val="24"/>
                <w:u w:val="none"/>
                <w:rtl w:val="0"/>
              </w:rPr>
              <w:t xml:space="preserve">Condizioni facilitanti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Rule="auto"/>
              <w:rPr/>
            </w:pPr>
            <w:r w:rsidDel="00000000" w:rsidR="00000000" w:rsidRPr="00000000">
              <w:rPr>
                <w:smallCaps w:val="0"/>
                <w:color w:val="000000"/>
                <w:u w:val="none"/>
                <w:rtl w:val="0"/>
              </w:rPr>
              <w:t xml:space="preserve">Uso di strumenti, sussidi, attrezzatura specifica, strumenti compensativi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7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lineRule="auto"/>
              <w:rPr>
                <w:smallCaps w:val="0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Rule="auto"/>
              <w:rPr/>
            </w:pPr>
            <w:r w:rsidDel="00000000" w:rsidR="00000000" w:rsidRPr="00000000">
              <w:rPr>
                <w:smallCaps w:val="0"/>
                <w:color w:val="000000"/>
                <w:u w:val="none"/>
                <w:rtl w:val="0"/>
              </w:rPr>
              <w:t xml:space="preserve">Attività personalizzate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after="0" w:lineRule="auto"/>
              <w:rPr>
                <w:smallCaps w:val="0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after="0" w:lineRule="auto"/>
              <w:rPr/>
            </w:pPr>
            <w:r w:rsidDel="00000000" w:rsidR="00000000" w:rsidRPr="00000000">
              <w:rPr>
                <w:smallCaps w:val="0"/>
                <w:color w:val="000000"/>
                <w:u w:val="none"/>
                <w:rtl w:val="0"/>
              </w:rPr>
              <w:t xml:space="preserve">Attività di tutoring peer 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Rule="auto"/>
              <w:rPr>
                <w:smallCaps w:val="0"/>
                <w:color w:val="000000"/>
                <w:u w:val="none"/>
              </w:rPr>
            </w:pPr>
            <w:r w:rsidDel="00000000" w:rsidR="00000000" w:rsidRPr="00000000">
              <w:rPr>
                <w:smallCaps w:val="0"/>
                <w:color w:val="000000"/>
                <w:u w:val="none"/>
                <w:rtl w:val="0"/>
              </w:rPr>
              <w:t xml:space="preserve">Adattamenti, differenziazioni, accorgimenti messi in atto dai docenti nelle modalità di lavoro in classe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after="0" w:lineRule="auto"/>
              <w:rPr>
                <w:smallCaps w:val="0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after="0" w:lineRule="auto"/>
              <w:rPr/>
            </w:pPr>
            <w:r w:rsidDel="00000000" w:rsidR="00000000" w:rsidRPr="00000000">
              <w:rPr>
                <w:smallCaps w:val="0"/>
                <w:color w:val="000000"/>
                <w:u w:val="none"/>
                <w:rtl w:val="0"/>
              </w:rPr>
              <w:t xml:space="preserve">Attività laboratoriali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0" w:lineRule="auto"/>
              <w:rPr>
                <w:smallCaps w:val="0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after="0" w:lineRule="auto"/>
              <w:rPr/>
            </w:pPr>
            <w:r w:rsidDel="00000000" w:rsidR="00000000" w:rsidRPr="00000000">
              <w:rPr>
                <w:smallCaps w:val="0"/>
                <w:color w:val="000000"/>
                <w:u w:val="none"/>
                <w:rtl w:val="0"/>
              </w:rPr>
              <w:t xml:space="preserve">Differenziazione, semplificazione, riduzione dei contenuti disciplinari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180" w:lineRule="auto"/>
        <w:rPr>
          <w:b w:val="1"/>
          <w:smallCaps w:val="1"/>
          <w:color w:val="000000"/>
          <w:sz w:val="24"/>
          <w:szCs w:val="24"/>
          <w:u w:val="none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u w:val="none"/>
          <w:rtl w:val="0"/>
        </w:rPr>
        <w:t xml:space="preserve">Ulteriori specificazioni e considerazioni</w:t>
      </w:r>
    </w:p>
    <w:p w:rsidR="00000000" w:rsidDel="00000000" w:rsidP="00000000" w:rsidRDefault="00000000" w:rsidRPr="00000000" w14:paraId="00000191">
      <w:pPr>
        <w:spacing w:after="1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2">
      <w:pPr>
        <w:spacing w:after="1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3">
      <w:pPr>
        <w:spacing w:after="1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4">
      <w:pPr>
        <w:spacing w:after="1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5">
      <w:pPr>
        <w:spacing w:after="1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6">
      <w:pPr>
        <w:spacing w:after="1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7">
      <w:pPr>
        <w:spacing w:after="1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18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9">
      <w:pPr>
        <w:spacing w:after="18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A">
      <w:pPr>
        <w:spacing w:after="18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B">
      <w:pPr>
        <w:spacing w:after="18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C">
      <w:pPr>
        <w:spacing w:after="18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D">
      <w:pPr>
        <w:spacing w:after="18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E">
      <w:pPr>
        <w:spacing w:after="18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F">
      <w:pPr>
        <w:spacing w:after="1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Rule="auto"/>
        <w:rPr/>
      </w:pPr>
      <w:r w:rsidDel="00000000" w:rsidR="00000000" w:rsidRPr="00000000">
        <w:rPr>
          <w:rtl w:val="0"/>
        </w:rPr>
        <w:t xml:space="preserve">Colleferro ___/____/________</w:t>
        <w:tab/>
        <w:tab/>
        <w:tab/>
        <w:tab/>
        <w:t xml:space="preserve">Il coordinatore di classe ______________________</w:t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709" w:top="1251" w:left="1134" w:right="1134" w:header="709" w:footer="51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rial"/>
  <w:font w:name="Times New Roman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F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SCHEDA RILEVAZIONE BES di seconda area (escluso DSA)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n. </w:t>
    </w:r>
    <w:r w:rsidDel="00000000" w:rsidR="00000000" w:rsidRPr="00000000">
      <w:rPr>
        <w:i w:val="1"/>
        <w:sz w:val="20"/>
        <w:szCs w:val="20"/>
        <w:rtl w:val="0"/>
      </w:rPr>
      <w:t xml:space="preserve">2024-25 __________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Pag.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0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Pag.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numero progressivo per A.S. da assegnare a cura della Segreteria.</w:t>
      </w:r>
    </w:p>
  </w:footnote>
  <w:footnote w:id="1"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esempio: documentazione sanitaria che non da diritto a certificazione ai sensi della legge 104/1992 o della legge 170/2010, segnalazione dei servizi sociali o dello psicologo della scuola.</w:t>
      </w:r>
    </w:p>
  </w:footnote>
  <w:footnote w:id="2"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 voci delle schede sono state scelte per facilitare la rilevazione delle caratteristiche specifiche secondo il modello concettuale dell’ICF,OMS/2002, approcciandosi ai BES come difficoltà (spesso temporanee) in una o più funzioni della persona, inserita in un contesto di vita, piuttosto che ad attribuire alla stessa un’etichetta stabile e immutabile. Si dovranno  individuare le voci che specificano la situazione dell’alunno riportandone il n. corrispondente nella colonna motivazione. Le tipologie previste dalla normativa  ministeriale sono: DSA in attesa di certificazione, ADHD/DOP, Borderline cognitivo; disagio socio-economico, linguistico-culturale,</w:t>
      </w:r>
    </w:p>
  </w:footnote>
  <w:footnote w:id="3"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 deficit e/o i disturbi specifici dell’apprendimento sono attestati dal Servizio Sanitario e sono di livello tale da non dare diritto alla certificazione in base alle leggi 104/1992 e 170/2010; pertanto le voci 1, 2 e 3 sono da evidenziare in presenza di relativa documentazione sanitaria.</w:t>
      </w:r>
    </w:p>
  </w:footnote>
  <w:footnote w:id="4"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Le voci evidenziate in questa tabella devono essere oggettive e, con particolare riferimento agli id 1, 3, 4, possibilmente segnalate</w:t>
      </w:r>
    </w:p>
    <w:p w:rsidR="00000000" w:rsidDel="00000000" w:rsidP="00000000" w:rsidRDefault="00000000" w:rsidRPr="00000000" w14:paraId="00000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dai servizi sociali.</w:t>
      </w:r>
    </w:p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C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ITIS </w:t>
    </w:r>
    <w:r w:rsidDel="00000000" w:rsidR="00000000" w:rsidRPr="00000000">
      <w:rPr>
        <w:b w:val="1"/>
        <w:rtl w:val="0"/>
      </w:rPr>
      <w:t xml:space="preserve">“S.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Cannizzaro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” di Colleferro (Roma)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D">
    <w:pPr>
      <w:tabs>
        <w:tab w:val="center" w:leader="none" w:pos="4819"/>
        <w:tab w:val="right" w:leader="none" w:pos="9638"/>
        <w:tab w:val="left" w:leader="none" w:pos="2835"/>
      </w:tabs>
      <w:spacing w:after="0" w:lineRule="auto"/>
      <w:ind w:left="1134" w:firstLine="0"/>
      <w:jc w:val="center"/>
      <w:rPr/>
    </w:pPr>
    <w:r w:rsidDel="00000000" w:rsidR="00000000" w:rsidRPr="00000000">
      <w:rPr>
        <w:rtl w:val="0"/>
      </w:rPr>
      <w:br w:type="textWrapping"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Rule="auto"/>
    </w:pPr>
    <w:rPr>
      <w:rFonts w:ascii="Cambria" w:cs="Cambria" w:eastAsia="Cambria" w:hAnsi="Cambria"/>
      <w:color w:val="4f81b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b w:val="1"/>
      <w:color w:val="4f81bd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Rule="auto"/>
    </w:pPr>
    <w:rPr>
      <w:rFonts w:ascii="Cambria" w:cs="Cambria" w:eastAsia="Cambria" w:hAnsi="Cambria"/>
      <w:color w:val="1f497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i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4f81bd"/>
    </w:rPr>
  </w:style>
  <w:style w:type="paragraph" w:styleId="Title">
    <w:name w:val="Title"/>
    <w:basedOn w:val="Normal"/>
    <w:next w:val="Normal"/>
    <w:pPr>
      <w:spacing w:after="120" w:lineRule="auto"/>
    </w:pPr>
    <w:rPr>
      <w:rFonts w:ascii="Cambria" w:cs="Cambria" w:eastAsia="Cambria" w:hAnsi="Cambria"/>
      <w:color w:val="1f497d"/>
      <w:sz w:val="96"/>
      <w:szCs w:val="9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Rule="auto"/>
    </w:pPr>
    <w:rPr>
      <w:rFonts w:ascii="Cambria" w:cs="Cambria" w:eastAsia="Cambria" w:hAnsi="Cambria"/>
      <w:color w:val="4f81b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b w:val="1"/>
      <w:color w:val="4f81bd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Rule="auto"/>
    </w:pPr>
    <w:rPr>
      <w:rFonts w:ascii="Cambria" w:cs="Cambria" w:eastAsia="Cambria" w:hAnsi="Cambria"/>
      <w:color w:val="1f497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i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4f81bd"/>
    </w:rPr>
  </w:style>
  <w:style w:type="paragraph" w:styleId="Title">
    <w:name w:val="Title"/>
    <w:basedOn w:val="Normal"/>
    <w:next w:val="Normal"/>
    <w:pPr>
      <w:spacing w:after="120" w:lineRule="auto"/>
    </w:pPr>
    <w:rPr>
      <w:rFonts w:ascii="Cambria" w:cs="Cambria" w:eastAsia="Cambria" w:hAnsi="Cambria"/>
      <w:color w:val="1f497d"/>
      <w:sz w:val="96"/>
      <w:szCs w:val="9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Rule="auto"/>
    </w:pPr>
    <w:rPr>
      <w:rFonts w:ascii="Cambria" w:cs="Cambria" w:eastAsia="Cambria" w:hAnsi="Cambria"/>
      <w:color w:val="4f81b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b w:val="1"/>
      <w:color w:val="4f81bd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Rule="auto"/>
    </w:pPr>
    <w:rPr>
      <w:rFonts w:ascii="Cambria" w:cs="Cambria" w:eastAsia="Cambria" w:hAnsi="Cambria"/>
      <w:color w:val="1f497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i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4f81bd"/>
    </w:rPr>
  </w:style>
  <w:style w:type="paragraph" w:styleId="Title">
    <w:name w:val="Title"/>
    <w:basedOn w:val="Normal"/>
    <w:next w:val="Normal"/>
    <w:pPr>
      <w:spacing w:after="120" w:lineRule="auto"/>
    </w:pPr>
    <w:rPr>
      <w:rFonts w:ascii="Cambria" w:cs="Cambria" w:eastAsia="Cambria" w:hAnsi="Cambria"/>
      <w:color w:val="1f497d"/>
      <w:sz w:val="96"/>
      <w:szCs w:val="96"/>
    </w:rPr>
  </w:style>
  <w:style w:type="paragraph" w:styleId="Normale" w:default="1">
    <w:name w:val="Normal"/>
    <w:qFormat w:val="1"/>
    <w:rsid w:val="00DC1235"/>
    <w:pPr>
      <w:spacing w:after="8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3D2CD2"/>
    <w:pPr>
      <w:keepNext w:val="1"/>
      <w:keepLines w:val="1"/>
      <w:spacing w:after="0" w:before="360"/>
      <w:outlineLvl w:val="0"/>
    </w:pPr>
    <w:rPr>
      <w:rFonts w:asciiTheme="majorHAnsi" w:cstheme="majorBidi" w:eastAsiaTheme="majorEastAsia" w:hAnsiTheme="majorHAnsi"/>
      <w:bCs w:val="1"/>
      <w:color w:val="4f81bd" w:themeColor="accent1"/>
      <w:spacing w:val="20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3D2CD2"/>
    <w:pPr>
      <w:keepNext w:val="1"/>
      <w:keepLines w:val="1"/>
      <w:spacing w:after="0" w:before="120"/>
      <w:outlineLvl w:val="1"/>
    </w:pPr>
    <w:rPr>
      <w:rFonts w:cstheme="majorBidi" w:eastAsiaTheme="majorEastAsia"/>
      <w:b w:val="1"/>
      <w:bCs w:val="1"/>
      <w:color w:val="4f81bd" w:themeColor="accent1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3D2CD2"/>
    <w:pPr>
      <w:keepNext w:val="1"/>
      <w:keepLines w:val="1"/>
      <w:spacing w:after="0" w:before="20"/>
      <w:outlineLvl w:val="2"/>
    </w:pPr>
    <w:rPr>
      <w:rFonts w:asciiTheme="majorHAnsi" w:cstheme="majorBidi" w:eastAsiaTheme="majorEastAsia" w:hAnsiTheme="majorHAnsi"/>
      <w:bCs w:val="1"/>
      <w:color w:val="1f497d" w:themeColor="text2"/>
      <w:spacing w:val="14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3D2CD2"/>
    <w:pPr>
      <w:keepNext w:val="1"/>
      <w:keepLines w:val="1"/>
      <w:spacing w:after="0" w:before="200"/>
      <w:outlineLvl w:val="3"/>
    </w:pPr>
    <w:rPr>
      <w:rFonts w:cstheme="majorBidi" w:eastAsiaTheme="majorEastAsia"/>
      <w:b w:val="1"/>
      <w:bCs w:val="1"/>
      <w:i w:val="1"/>
      <w:iCs w:val="1"/>
      <w:color w:val="000000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3D2CD2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000000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3D2CD2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Cs w:val="1"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3D2CD2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000000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3D2CD2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3D2CD2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000000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EE261A"/>
    <w:pPr>
      <w:tabs>
        <w:tab w:val="center" w:pos="4819"/>
        <w:tab w:val="right" w:pos="9638"/>
      </w:tabs>
      <w:spacing w:after="0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E261A"/>
  </w:style>
  <w:style w:type="paragraph" w:styleId="Pidipagina">
    <w:name w:val="footer"/>
    <w:basedOn w:val="Normale"/>
    <w:link w:val="PidipaginaCarattere"/>
    <w:uiPriority w:val="99"/>
    <w:unhideWhenUsed w:val="1"/>
    <w:rsid w:val="00EE261A"/>
    <w:pPr>
      <w:tabs>
        <w:tab w:val="center" w:pos="4819"/>
        <w:tab w:val="right" w:pos="9638"/>
      </w:tabs>
      <w:spacing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E261A"/>
  </w:style>
  <w:style w:type="character" w:styleId="Titolodellibro">
    <w:name w:val="Book Title"/>
    <w:basedOn w:val="Carpredefinitoparagrafo"/>
    <w:uiPriority w:val="33"/>
    <w:qFormat w:val="1"/>
    <w:rsid w:val="003D2CD2"/>
    <w:rPr>
      <w:b w:val="1"/>
      <w:bCs w:val="1"/>
      <w:caps w:val="1"/>
      <w:smallCaps w:val="0"/>
      <w:color w:val="1f497d" w:themeColor="text2"/>
      <w:spacing w:val="10"/>
    </w:rPr>
  </w:style>
  <w:style w:type="character" w:styleId="Titolo1Carattere" w:customStyle="1">
    <w:name w:val="Titolo 1 Carattere"/>
    <w:basedOn w:val="Carpredefinitoparagrafo"/>
    <w:link w:val="Titolo1"/>
    <w:uiPriority w:val="9"/>
    <w:rsid w:val="003D2CD2"/>
    <w:rPr>
      <w:rFonts w:asciiTheme="majorHAnsi" w:cstheme="majorBidi" w:eastAsiaTheme="majorEastAsia" w:hAnsiTheme="majorHAnsi"/>
      <w:bCs w:val="1"/>
      <w:color w:val="4f81bd" w:themeColor="accent1"/>
      <w:spacing w:val="20"/>
      <w:sz w:val="32"/>
      <w:szCs w:val="28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3D2CD2"/>
    <w:rPr>
      <w:rFonts w:cstheme="majorBidi" w:eastAsiaTheme="majorEastAsia"/>
      <w:b w:val="1"/>
      <w:bCs w:val="1"/>
      <w:color w:val="4f81bd" w:themeColor="accent1"/>
      <w:sz w:val="28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3D2CD2"/>
    <w:rPr>
      <w:rFonts w:asciiTheme="majorHAnsi" w:cstheme="majorBidi" w:eastAsiaTheme="majorEastAsia" w:hAnsiTheme="majorHAnsi"/>
      <w:bCs w:val="1"/>
      <w:color w:val="1f497d" w:themeColor="text2"/>
      <w:spacing w:val="14"/>
      <w:sz w:val="24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3D2CD2"/>
    <w:rPr>
      <w:rFonts w:cstheme="majorBidi" w:eastAsiaTheme="majorEastAsia"/>
      <w:b w:val="1"/>
      <w:bCs w:val="1"/>
      <w:i w:val="1"/>
      <w:iCs w:val="1"/>
      <w:color w:val="000000"/>
      <w:sz w:val="24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3D2CD2"/>
    <w:rPr>
      <w:rFonts w:asciiTheme="majorHAnsi" w:cstheme="majorBidi" w:eastAsiaTheme="majorEastAsia" w:hAnsiTheme="majorHAnsi"/>
      <w:color w:val="000000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3D2CD2"/>
    <w:rPr>
      <w:rFonts w:asciiTheme="majorHAnsi" w:cstheme="majorBidi" w:eastAsiaTheme="majorEastAsia" w:hAnsiTheme="majorHAnsi"/>
      <w:iCs w:val="1"/>
      <w:color w:val="4f81bd" w:themeColor="accent1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3D2CD2"/>
    <w:rPr>
      <w:rFonts w:asciiTheme="majorHAnsi" w:cstheme="majorBidi" w:eastAsiaTheme="majorEastAsia" w:hAnsiTheme="majorHAnsi"/>
      <w:i w:val="1"/>
      <w:iCs w:val="1"/>
      <w:color w:val="000000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3D2CD2"/>
    <w:rPr>
      <w:rFonts w:asciiTheme="majorHAnsi" w:cstheme="majorBidi" w:eastAsiaTheme="majorEastAsia" w:hAnsiTheme="majorHAnsi"/>
      <w:color w:val="000000"/>
      <w:sz w:val="20"/>
      <w:szCs w:val="20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3D2CD2"/>
    <w:rPr>
      <w:rFonts w:asciiTheme="majorHAnsi" w:cstheme="majorBidi" w:eastAsiaTheme="majorEastAsia" w:hAnsiTheme="majorHAnsi"/>
      <w:i w:val="1"/>
      <w:iCs w:val="1"/>
      <w:color w:val="000000"/>
      <w:sz w:val="20"/>
      <w:szCs w:val="20"/>
    </w:rPr>
  </w:style>
  <w:style w:type="paragraph" w:styleId="Didascalia">
    <w:name w:val="caption"/>
    <w:basedOn w:val="Normale"/>
    <w:next w:val="Normale"/>
    <w:uiPriority w:val="35"/>
    <w:semiHidden w:val="1"/>
    <w:unhideWhenUsed w:val="1"/>
    <w:qFormat w:val="1"/>
    <w:rsid w:val="003D2CD2"/>
    <w:rPr>
      <w:rFonts w:asciiTheme="majorHAnsi" w:eastAsiaTheme="minorEastAsia" w:hAnsiTheme="majorHAnsi"/>
      <w:bCs w:val="1"/>
      <w:smallCaps w:val="1"/>
      <w:color w:val="1f497d" w:themeColor="text2"/>
      <w:spacing w:val="6"/>
      <w:szCs w:val="18"/>
      <w:lang w:bidi="hi-IN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3D2CD2"/>
    <w:pPr>
      <w:spacing w:after="120"/>
      <w:contextualSpacing w:val="1"/>
    </w:pPr>
    <w:rPr>
      <w:rFonts w:asciiTheme="majorHAnsi" w:cstheme="majorBidi" w:eastAsiaTheme="majorEastAsia" w:hAnsiTheme="majorHAnsi"/>
      <w:color w:val="1f497d" w:themeColor="text2"/>
      <w:spacing w:val="30"/>
      <w:kern w:val="28"/>
      <w:sz w:val="96"/>
      <w:szCs w:val="52"/>
    </w:rPr>
  </w:style>
  <w:style w:type="character" w:styleId="TitoloCarattere" w:customStyle="1">
    <w:name w:val="Titolo Carattere"/>
    <w:basedOn w:val="Carpredefinitoparagrafo"/>
    <w:link w:val="Titolo"/>
    <w:uiPriority w:val="10"/>
    <w:rsid w:val="003D2CD2"/>
    <w:rPr>
      <w:rFonts w:asciiTheme="majorHAnsi" w:cstheme="majorBidi" w:eastAsiaTheme="majorEastAsia" w:hAnsiTheme="majorHAnsi"/>
      <w:color w:val="1f497d" w:themeColor="text2"/>
      <w:spacing w:val="30"/>
      <w:kern w:val="28"/>
      <w:sz w:val="9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3D2CD2"/>
    <w:pPr>
      <w:numPr>
        <w:ilvl w:val="1"/>
      </w:numPr>
    </w:pPr>
    <w:rPr>
      <w:rFonts w:cstheme="majorBidi" w:eastAsiaTheme="majorEastAsia"/>
      <w:iCs w:val="1"/>
      <w:color w:val="1f497d" w:themeColor="text2"/>
      <w:sz w:val="40"/>
      <w:szCs w:val="24"/>
      <w:lang w:bidi="hi-IN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3D2CD2"/>
    <w:rPr>
      <w:rFonts w:cstheme="majorBidi" w:eastAsiaTheme="majorEastAsia"/>
      <w:iCs w:val="1"/>
      <w:color w:val="1f497d" w:themeColor="text2"/>
      <w:sz w:val="40"/>
      <w:szCs w:val="24"/>
      <w:lang w:bidi="hi-IN"/>
    </w:rPr>
  </w:style>
  <w:style w:type="character" w:styleId="Enfasigrassetto">
    <w:name w:val="Strong"/>
    <w:basedOn w:val="Carpredefinitoparagrafo"/>
    <w:uiPriority w:val="22"/>
    <w:qFormat w:val="1"/>
    <w:rsid w:val="003D2CD2"/>
    <w:rPr>
      <w:b w:val="0"/>
      <w:bCs w:val="1"/>
      <w:i w:val="1"/>
      <w:color w:val="1f497d" w:themeColor="text2"/>
    </w:rPr>
  </w:style>
  <w:style w:type="character" w:styleId="Enfasicorsivo">
    <w:name w:val="Emphasis"/>
    <w:basedOn w:val="Carpredefinitoparagrafo"/>
    <w:uiPriority w:val="20"/>
    <w:qFormat w:val="1"/>
    <w:rsid w:val="003D2CD2"/>
    <w:rPr>
      <w:b w:val="1"/>
      <w:i w:val="1"/>
      <w:iCs w:val="1"/>
    </w:rPr>
  </w:style>
  <w:style w:type="paragraph" w:styleId="Nessunaspaziatura">
    <w:name w:val="No Spacing"/>
    <w:link w:val="NessunaspaziaturaCarattere"/>
    <w:uiPriority w:val="1"/>
    <w:qFormat w:val="1"/>
    <w:rsid w:val="003D2CD2"/>
    <w:pPr>
      <w:spacing w:after="0" w:line="240" w:lineRule="auto"/>
    </w:pPr>
  </w:style>
  <w:style w:type="character" w:styleId="NessunaspaziaturaCarattere" w:customStyle="1">
    <w:name w:val="Nessuna spaziatura Carattere"/>
    <w:basedOn w:val="Carpredefinitoparagrafo"/>
    <w:link w:val="Nessunaspaziatura"/>
    <w:uiPriority w:val="1"/>
    <w:rsid w:val="003D2CD2"/>
  </w:style>
  <w:style w:type="paragraph" w:styleId="Paragrafoelenco">
    <w:name w:val="List Paragraph"/>
    <w:basedOn w:val="Normale"/>
    <w:uiPriority w:val="34"/>
    <w:qFormat w:val="1"/>
    <w:rsid w:val="003D2CD2"/>
    <w:pPr>
      <w:ind w:left="720" w:hanging="288"/>
      <w:contextualSpacing w:val="1"/>
    </w:pPr>
    <w:rPr>
      <w:color w:val="1f497d" w:themeColor="text2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3D2CD2"/>
    <w:pPr>
      <w:spacing w:after="0" w:line="360" w:lineRule="auto"/>
      <w:jc w:val="center"/>
    </w:pPr>
    <w:rPr>
      <w:rFonts w:eastAsiaTheme="minorEastAsia"/>
      <w:b w:val="1"/>
      <w:i w:val="1"/>
      <w:iCs w:val="1"/>
      <w:color w:val="4f81bd" w:themeColor="accent1"/>
      <w:sz w:val="26"/>
      <w:lang w:bidi="hi-IN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3D2CD2"/>
    <w:rPr>
      <w:rFonts w:eastAsiaTheme="minorEastAsia"/>
      <w:b w:val="1"/>
      <w:i w:val="1"/>
      <w:iCs w:val="1"/>
      <w:color w:val="4f81bd" w:themeColor="accent1"/>
      <w:sz w:val="26"/>
      <w:lang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3D2CD2"/>
    <w:pPr>
      <w:pBdr>
        <w:top w:color="4f81bd" w:space="8" w:sz="36" w:themeColor="accent1" w:val="single"/>
        <w:left w:color="4f81bd" w:space="8" w:sz="36" w:themeColor="accent1" w:val="single"/>
        <w:bottom w:color="4f81bd" w:space="8" w:sz="36" w:themeColor="accent1" w:val="single"/>
        <w:right w:color="4f81bd" w:space="8" w:sz="36" w:themeColor="accent1" w:val="single"/>
      </w:pBdr>
      <w:shd w:color="auto" w:fill="4f81bd" w:themeFill="accent1" w:val="clear"/>
      <w:spacing w:after="200" w:before="200" w:line="360" w:lineRule="auto"/>
      <w:ind w:left="259" w:right="259"/>
      <w:jc w:val="center"/>
    </w:pPr>
    <w:rPr>
      <w:rFonts w:asciiTheme="majorHAnsi" w:eastAsiaTheme="minorEastAsia" w:hAnsiTheme="majorHAnsi"/>
      <w:bCs w:val="1"/>
      <w:iCs w:val="1"/>
      <w:color w:val="ffffff" w:themeColor="background1"/>
      <w:sz w:val="28"/>
      <w:lang w:bidi="hi-IN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3D2CD2"/>
    <w:rPr>
      <w:rFonts w:asciiTheme="majorHAnsi" w:eastAsiaTheme="minorEastAsia" w:hAnsiTheme="majorHAnsi"/>
      <w:bCs w:val="1"/>
      <w:iCs w:val="1"/>
      <w:color w:val="ffffff" w:themeColor="background1"/>
      <w:sz w:val="28"/>
      <w:shd w:color="auto" w:fill="4f81bd" w:themeFill="accent1" w:val="clear"/>
      <w:lang w:bidi="hi-IN"/>
    </w:rPr>
  </w:style>
  <w:style w:type="character" w:styleId="Enfasidelicata">
    <w:name w:val="Subtle Emphasis"/>
    <w:basedOn w:val="Carpredefinitoparagrafo"/>
    <w:uiPriority w:val="19"/>
    <w:qFormat w:val="1"/>
    <w:rsid w:val="003D2CD2"/>
    <w:rPr>
      <w:i w:val="1"/>
      <w:iCs w:val="1"/>
      <w:color w:val="000000"/>
    </w:rPr>
  </w:style>
  <w:style w:type="character" w:styleId="Enfasiintensa">
    <w:name w:val="Intense Emphasis"/>
    <w:basedOn w:val="Carpredefinitoparagrafo"/>
    <w:uiPriority w:val="21"/>
    <w:qFormat w:val="1"/>
    <w:rsid w:val="003D2CD2"/>
    <w:rPr>
      <w:b w:val="1"/>
      <w:bCs w:val="1"/>
      <w:i w:val="1"/>
      <w:iCs w:val="1"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 w:val="1"/>
    <w:rsid w:val="003D2CD2"/>
    <w:rPr>
      <w:smallCaps w:val="1"/>
      <w:color w:val="000000"/>
      <w:u w:val="single"/>
    </w:rPr>
  </w:style>
  <w:style w:type="character" w:styleId="Riferimentointenso">
    <w:name w:val="Intense Reference"/>
    <w:basedOn w:val="Carpredefinitoparagrafo"/>
    <w:uiPriority w:val="32"/>
    <w:qFormat w:val="1"/>
    <w:rsid w:val="003D2CD2"/>
    <w:rPr>
      <w:b w:val="0"/>
      <w:bCs w:val="1"/>
      <w:smallCaps w:val="1"/>
      <w:color w:val="4f81bd" w:themeColor="accent1"/>
      <w:spacing w:val="5"/>
      <w:u w:val="single"/>
    </w:rPr>
  </w:style>
  <w:style w:type="paragraph" w:styleId="Titolosommario">
    <w:name w:val="TOC Heading"/>
    <w:basedOn w:val="Titolo1"/>
    <w:next w:val="Normale"/>
    <w:uiPriority w:val="39"/>
    <w:semiHidden w:val="1"/>
    <w:unhideWhenUsed w:val="1"/>
    <w:qFormat w:val="1"/>
    <w:rsid w:val="003D2CD2"/>
    <w:pPr>
      <w:spacing w:before="480" w:line="264" w:lineRule="auto"/>
      <w:outlineLvl w:val="9"/>
    </w:pPr>
    <w:rPr>
      <w:b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B1BAB"/>
    <w:pPr>
      <w:spacing w:after="0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B1BAB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3A625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25564F"/>
    <w:pPr>
      <w:spacing w:after="0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25564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25564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 w:val="1"/>
    <w:rsid w:val="002B1473"/>
    <w:rPr>
      <w:color w:val="0000ff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unhideWhenUsed w:val="1"/>
    <w:rsid w:val="007348D8"/>
    <w:pPr>
      <w:spacing w:after="0"/>
    </w:pPr>
    <w:rPr>
      <w:sz w:val="24"/>
      <w:szCs w:val="24"/>
    </w:rPr>
  </w:style>
  <w:style w:type="character" w:styleId="TestonotadichiusuraCarattere" w:customStyle="1">
    <w:name w:val="Testo nota di chiusura Carattere"/>
    <w:basedOn w:val="Carpredefinitoparagrafo"/>
    <w:link w:val="Testonotadichiusura"/>
    <w:uiPriority w:val="99"/>
    <w:rsid w:val="007348D8"/>
    <w:rPr>
      <w:sz w:val="24"/>
      <w:szCs w:val="24"/>
    </w:rPr>
  </w:style>
  <w:style w:type="character" w:styleId="Rimandonotadichiusura">
    <w:name w:val="endnote reference"/>
    <w:basedOn w:val="Carpredefinitoparagrafo"/>
    <w:uiPriority w:val="99"/>
    <w:unhideWhenUsed w:val="1"/>
    <w:rsid w:val="007348D8"/>
    <w:rPr>
      <w:vertAlign w:val="superscript"/>
    </w:rPr>
  </w:style>
  <w:style w:type="paragraph" w:styleId="Subtitle">
    <w:name w:val="Subtitle"/>
    <w:basedOn w:val="Normal"/>
    <w:next w:val="Normal"/>
    <w:pPr/>
    <w:rPr>
      <w:color w:val="1f497d"/>
      <w:sz w:val="40"/>
      <w:szCs w:val="4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f497d"/>
      <w:sz w:val="40"/>
      <w:szCs w:val="40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f497d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http://www.itiscannizzarocolleferro.edu.it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mtf15000d@istruzione.it" TargetMode="External"/><Relationship Id="rId15" Type="http://schemas.openxmlformats.org/officeDocument/2006/relationships/footer" Target="footer1.xml"/><Relationship Id="rId14" Type="http://schemas.openxmlformats.org/officeDocument/2006/relationships/header" Target="header3.xml"/><Relationship Id="rId17" Type="http://schemas.openxmlformats.org/officeDocument/2006/relationships/footer" Target="footer3.xml"/><Relationship Id="rId16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FzSMgRTgi3q6gvRqI7/39oOAsQ==">CgMxLjAyCGguZ2pkZ3hzOAByITFfcXFlQXhKRy1scU0wdmM1QWpfd2tHOHV6VE5qVjhqZQ==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2022-10-03T15:25:00Z</dcterms:created>
  <dc:creator>Romeo</dc:creator>
</cp:coreProperties>
</file>