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Borders>
          <w:top w:color="000000" w:space="0" w:sz="0" w:val="nil"/>
          <w:left w:color="000000" w:space="0" w:sz="0" w:val="nil"/>
          <w:bottom w:color="000000" w:space="0" w:sz="4" w:val="dotted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SCHEDA RILEVAZIONE BES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n. 2023 -24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__________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(alunni con BES di 2° area escluso DSA)</w:t>
            </w:r>
          </w:p>
        </w:tc>
      </w:tr>
    </w:tbl>
    <w:p w:rsidR="00000000" w:rsidDel="00000000" w:rsidP="00000000" w:rsidRDefault="00000000" w:rsidRPr="00000000" w14:paraId="00000004">
      <w:pPr>
        <w:spacing w:after="60" w:lineRule="auto"/>
        <w:ind w:left="-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Rule="auto"/>
        <w:ind w:left="-142" w:firstLine="0"/>
        <w:rPr>
          <w:smallCaps w:val="0"/>
          <w:color w:val="000000"/>
          <w:sz w:val="24"/>
          <w:szCs w:val="24"/>
          <w:u w:val="none"/>
        </w:rPr>
      </w:pP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Il consiglio della classe ____/__________ ai sensi e per gli effetti della direttiva ministeriale del 27/12/2012 e della CM n°8/2013, poiché sussistono le condizioni ivi previste, “elementi oggettivi</w:t>
      </w:r>
      <w:r w:rsidDel="00000000" w:rsidR="00000000" w:rsidRPr="00000000">
        <w:rPr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 ovvero ben fondate considerazioni psicopedagogiche e didattiche”, rileva la presenza del seguente </w:t>
        <w:br w:type="textWrapping"/>
        <w:t xml:space="preserve">alunno con bisogno educativo speciale _________________________________________________ e lo segnala al GLI.</w:t>
      </w:r>
    </w:p>
    <w:p w:rsidR="00000000" w:rsidDel="00000000" w:rsidP="00000000" w:rsidRDefault="00000000" w:rsidRPr="00000000" w14:paraId="00000006">
      <w:pPr>
        <w:spacing w:after="60" w:lineRule="auto"/>
        <w:ind w:left="-142" w:firstLine="0"/>
        <w:rPr>
          <w:smallCaps w:val="0"/>
          <w:color w:val="000000"/>
          <w:sz w:val="24"/>
          <w:szCs w:val="24"/>
          <w:u w:val="none"/>
        </w:rPr>
      </w:pP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La segnalazione si motiva nelle voci</w:t>
      </w:r>
      <w:r w:rsidDel="00000000" w:rsidR="00000000" w:rsidRPr="00000000">
        <w:rPr>
          <w:color w:val="000000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indicate nelle tabelle di seguito riportate.</w:t>
      </w:r>
    </w:p>
    <w:p w:rsidR="00000000" w:rsidDel="00000000" w:rsidP="00000000" w:rsidRDefault="00000000" w:rsidRPr="00000000" w14:paraId="00000007">
      <w:pPr>
        <w:pStyle w:val="Subtitle"/>
        <w:spacing w:after="0" w:lineRule="auto"/>
        <w:rPr>
          <w:b w:val="1"/>
          <w:i w:val="1"/>
          <w:smallCaps w:val="1"/>
          <w:color w:val="000000"/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mallCaps w:val="1"/>
          <w:color w:val="000000"/>
          <w:sz w:val="24"/>
          <w:szCs w:val="24"/>
          <w:u w:val="none"/>
          <w:rtl w:val="0"/>
        </w:rPr>
        <w:t xml:space="preserve">Area funzionale corporea e cognitiva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u w:val="none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0"/>
        <w:gridCol w:w="567"/>
        <w:gridCol w:w="1276"/>
        <w:gridCol w:w="283"/>
        <w:gridCol w:w="1560"/>
        <w:gridCol w:w="283"/>
        <w:gridCol w:w="284"/>
        <w:gridCol w:w="425"/>
        <w:gridCol w:w="283"/>
        <w:gridCol w:w="418"/>
        <w:gridCol w:w="149"/>
        <w:gridCol w:w="87"/>
        <w:gridCol w:w="1918"/>
        <w:gridCol w:w="284"/>
        <w:gridCol w:w="1539"/>
        <w:tblGridChange w:id="0">
          <w:tblGrid>
            <w:gridCol w:w="250"/>
            <w:gridCol w:w="567"/>
            <w:gridCol w:w="1276"/>
            <w:gridCol w:w="283"/>
            <w:gridCol w:w="1560"/>
            <w:gridCol w:w="283"/>
            <w:gridCol w:w="284"/>
            <w:gridCol w:w="425"/>
            <w:gridCol w:w="283"/>
            <w:gridCol w:w="418"/>
            <w:gridCol w:w="149"/>
            <w:gridCol w:w="87"/>
            <w:gridCol w:w="1918"/>
            <w:gridCol w:w="284"/>
            <w:gridCol w:w="1539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Deficit motorio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Deficit sensoriale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DSA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Dislessia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Disgrafia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Discalculia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Disortografia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gestione del tempo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Necessità di tempi lunghi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attenzione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memorizzazione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nella pianificazione delle azioni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ricezione-decifrazione di informazioni verbali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ricezione-decifrazione di informazioni scritte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espressione-restituzione di informazioni verbali e/o scritte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nella partecipazione alle attività relative alla disciplina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nell’applicare conoscenze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tabs>
          <w:tab w:val="left" w:leader="none" w:pos="250"/>
          <w:tab w:val="left" w:leader="none" w:pos="817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250"/>
          <w:tab w:val="left" w:leader="none" w:pos="817"/>
        </w:tabs>
        <w:spacing w:after="0" w:lineRule="auto"/>
        <w:rPr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smallCaps w:val="1"/>
          <w:color w:val="000000"/>
          <w:sz w:val="24"/>
          <w:szCs w:val="24"/>
          <w:u w:val="none"/>
          <w:rtl w:val="0"/>
        </w:rPr>
        <w:t xml:space="preserve">Area relazionale (fattori contestuali personali)</w:t>
      </w: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9"/>
        <w:gridCol w:w="425"/>
        <w:gridCol w:w="3119"/>
        <w:gridCol w:w="283"/>
        <w:gridCol w:w="709"/>
        <w:gridCol w:w="284"/>
        <w:gridCol w:w="283"/>
        <w:gridCol w:w="284"/>
        <w:gridCol w:w="283"/>
        <w:gridCol w:w="1606"/>
        <w:gridCol w:w="237"/>
        <w:gridCol w:w="1844"/>
        <w:tblGridChange w:id="0">
          <w:tblGrid>
            <w:gridCol w:w="249"/>
            <w:gridCol w:w="425"/>
            <w:gridCol w:w="3119"/>
            <w:gridCol w:w="283"/>
            <w:gridCol w:w="709"/>
            <w:gridCol w:w="284"/>
            <w:gridCol w:w="283"/>
            <w:gridCol w:w="284"/>
            <w:gridCol w:w="283"/>
            <w:gridCol w:w="1606"/>
            <w:gridCol w:w="237"/>
            <w:gridCol w:w="184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autoregolazione, autocontrollo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Problemi comportamentali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Problemi emozionali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Scarsa autostima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Scarsa motivazione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Scarsa curiosità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C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nella relazione con</w:t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C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 compagni</w:t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C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gli insegnanti</w:t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dashed"/>
            </w:tcBorders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gli adulti</w:t>
            </w:r>
          </w:p>
        </w:tc>
      </w:tr>
    </w:tbl>
    <w:p w:rsidR="00000000" w:rsidDel="00000000" w:rsidP="00000000" w:rsidRDefault="00000000" w:rsidRPr="00000000" w14:paraId="000000D0">
      <w:pPr>
        <w:tabs>
          <w:tab w:val="left" w:leader="none" w:pos="250"/>
          <w:tab w:val="left" w:leader="none" w:pos="817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250"/>
          <w:tab w:val="left" w:leader="none" w:pos="817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smallCaps w:val="1"/>
          <w:color w:val="000000"/>
          <w:sz w:val="24"/>
          <w:szCs w:val="24"/>
          <w:u w:val="none"/>
          <w:rtl w:val="0"/>
        </w:rPr>
        <w:t xml:space="preserve">Fattori del contesto familiare,scolastico ed extrascolastico (fattori contestuali ambientali)</w:t>
      </w:r>
      <w:r w:rsidDel="00000000" w:rsidR="00000000" w:rsidRPr="00000000">
        <w:rPr>
          <w:b w:val="1"/>
          <w:smallCaps w:val="1"/>
          <w:color w:val="000000"/>
          <w:sz w:val="24"/>
          <w:szCs w:val="24"/>
          <w:u w:val="none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0"/>
        <w:gridCol w:w="425"/>
        <w:gridCol w:w="3261"/>
        <w:gridCol w:w="283"/>
        <w:gridCol w:w="284"/>
        <w:gridCol w:w="283"/>
        <w:gridCol w:w="4820"/>
        <w:tblGridChange w:id="0">
          <w:tblGrid>
            <w:gridCol w:w="250"/>
            <w:gridCol w:w="425"/>
            <w:gridCol w:w="3261"/>
            <w:gridCol w:w="283"/>
            <w:gridCol w:w="284"/>
            <w:gridCol w:w="283"/>
            <w:gridCol w:w="482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Famiglia problematica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Cultura diversa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socio-economiche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Ambienti deprivati/devianti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Culture e atteggiamenti ostili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Scarsità di servizi cui la famiglia possa fare ricorso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Mancanza di mezzi e risorse della scuola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Difficoltà di comunicazione e/o collaborazione tra le agenzie( scuola, servizi, enti, operatori…) che intervengono nell’educazione e nella formazione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Bisogni espressi dagli insegnanti relativamente alle problematiche evidenziate( strumenti, sussidi,  informazioni).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tabs>
          <w:tab w:val="left" w:leader="none" w:pos="250"/>
          <w:tab w:val="left" w:leader="none" w:pos="817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mallCaps w:val="0"/>
          <w:color w:val="000000"/>
          <w:sz w:val="24"/>
          <w:szCs w:val="24"/>
          <w:u w:val="none"/>
        </w:rPr>
      </w:pP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Il consiglio di classe individua i seguenti punti di forza relativamente all’alunno, al gruppo classe e agli insegnanti e le seguenti condizioni facilitanti che consentono la partecipazione dell’alunno al processo di apprendimento e alla vita della classe. </w:t>
      </w:r>
    </w:p>
    <w:p w:rsidR="00000000" w:rsidDel="00000000" w:rsidP="00000000" w:rsidRDefault="00000000" w:rsidRPr="00000000" w14:paraId="0000010C">
      <w:pPr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color w:val="000000"/>
          <w:sz w:val="24"/>
          <w:szCs w:val="24"/>
          <w:u w:val="none"/>
          <w:rtl w:val="0"/>
        </w:rPr>
        <w:t xml:space="preserve">Detti elementi sono segnalati in quanto ritenuti rilevanti  ai fini dell’individuazione delle risorse e della progettazione di interventi di supporto e di facilitazione. </w:t>
      </w: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9"/>
        <w:gridCol w:w="72"/>
        <w:gridCol w:w="4093"/>
        <w:gridCol w:w="414"/>
        <w:gridCol w:w="413"/>
        <w:gridCol w:w="4327"/>
        <w:tblGridChange w:id="0">
          <w:tblGrid>
            <w:gridCol w:w="309"/>
            <w:gridCol w:w="72"/>
            <w:gridCol w:w="4093"/>
            <w:gridCol w:w="414"/>
            <w:gridCol w:w="413"/>
            <w:gridCol w:w="4327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Punti di forza dell’alunno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Punti di forza del gruppo docenti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Discipline preferite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Esperienze dei docenti in campi anche non strettamente scolastici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Discipline in cui riesce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Attività preferite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Hobbies, desideri, bisogni che possono trovare spazio in un progetto formativo per l’alunno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Attività in cui riesce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Hobbies, passioni, attività extrascolastiche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Persone nella scuola, nella famiglia e/o nell’extrascuola significative, o disponibili. 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Punti di forza dei genitori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Presenza di genitori che svolgono attività di 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3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Punti di forza del gruppo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5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Presenza di un compagno o un gruppo di compagni di riferimento per attività di tutoring.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Altre figure educative di riferimento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smallCaps w:val="1"/>
                <w:color w:val="000000"/>
                <w:sz w:val="24"/>
                <w:szCs w:val="24"/>
                <w:u w:val="none"/>
                <w:rtl w:val="0"/>
              </w:rPr>
              <w:t xml:space="preserve">Condizioni facilitanti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Uso di strumenti, sussidi, attrezzatura specifica, strumenti compensativi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6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Attività personalizzate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Attività di tutoring peer 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Adattamenti, differenziazioni, accorgimenti messi in atto dai docenti nelle modalità di lavoro in classe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Attività laboratoriali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Rule="auto"/>
              <w:rPr>
                <w:smallCaps w:val="0"/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Rule="auto"/>
              <w:rPr/>
            </w:pPr>
            <w:r w:rsidDel="00000000" w:rsidR="00000000" w:rsidRPr="00000000">
              <w:rPr>
                <w:smallCaps w:val="0"/>
                <w:color w:val="000000"/>
                <w:u w:val="none"/>
                <w:rtl w:val="0"/>
              </w:rPr>
              <w:t xml:space="preserve">Differenziazione, semplificazione, riduzione dei contenuti disciplinari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180" w:lineRule="auto"/>
        <w:rPr>
          <w:b w:val="1"/>
          <w:smallCaps w:val="1"/>
          <w:color w:val="000000"/>
          <w:sz w:val="24"/>
          <w:szCs w:val="24"/>
          <w:u w:val="none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u w:val="none"/>
          <w:rtl w:val="0"/>
        </w:rPr>
        <w:t xml:space="preserve">Ulteriori specificazioni e considerazioni</w:t>
      </w:r>
    </w:p>
    <w:p w:rsidR="00000000" w:rsidDel="00000000" w:rsidP="00000000" w:rsidRDefault="00000000" w:rsidRPr="00000000" w14:paraId="00000181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82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83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84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85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86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87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88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89">
      <w:pPr>
        <w:spacing w:after="1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8A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8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Rule="auto"/>
        <w:rPr/>
      </w:pPr>
      <w:r w:rsidDel="00000000" w:rsidR="00000000" w:rsidRPr="00000000">
        <w:rPr>
          <w:rtl w:val="0"/>
        </w:rPr>
        <w:t xml:space="preserve">Colleferro ___/____/________</w:t>
        <w:tab/>
        <w:tab/>
        <w:tab/>
        <w:tab/>
        <w:t xml:space="preserve">Il coordinatore di classe ______________________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09" w:top="1251" w:left="1134" w:right="1134" w:header="709" w:footer="51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A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Pag.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B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SCHEDA RILEVAZIONE BES di seconda area (escluso DSA)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n. 202</w:t>
    </w:r>
    <w:r w:rsidDel="00000000" w:rsidR="00000000" w:rsidRPr="00000000">
      <w:rPr>
        <w:i w:val="1"/>
        <w:sz w:val="20"/>
        <w:szCs w:val="20"/>
        <w:rtl w:val="0"/>
      </w:rPr>
      <w:t xml:space="preserve">3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-2</w:t>
    </w:r>
    <w:r w:rsidDel="00000000" w:rsidR="00000000" w:rsidRPr="00000000">
      <w:rPr>
        <w:i w:val="1"/>
        <w:sz w:val="20"/>
        <w:szCs w:val="20"/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Pag.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numero progressivo per A.S. da assegnare a cura della Segreteria.</w:t>
      </w:r>
    </w:p>
  </w:footnote>
  <w:footnote w:id="1"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esempio: documentazione sanitaria che non da diritto a certificazione ai sensi della legge 104/1992 o della legge 170/2010, segnalazione dei servizi sociali o dello psicologo della scuola.</w:t>
      </w:r>
    </w:p>
  </w:footnote>
  <w:footnote w:id="2"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 voci delle schede sono state scelte per facilitare la rilevazione delle caratteristiche specifiche secondo il modello concettuale dell’ICF,OMS/2002, approcciandosi ai BES come difficoltà (spesso temporanee) in una o più funzioni della persona, inserita in un contesto di vita, piuttosto che ad attribuire alla stessa un’etichetta stabile e immutabile. Si dovranno  individuare le voci che specificano la situazione dell’alunno riportandone il n. corrispondente nella colonna motivazione. Le tipologie previste dalla normativa  ministeriale sono: DSA in attesa di certificazione, ADHD/DOP, Borderline cognitivo; disagio socio-economico, linguistico-culturale,</w:t>
      </w:r>
    </w:p>
  </w:footnote>
  <w:footnote w:id="3"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 deficit e/o i disturbi specifici dell’apprendimento sono attestati dal Servizio Sanitario e sono di livello tale da non dare diritto alla certificazione in base alle leggi 104/1992 e 170/2010; pertanto le voci 1, 2 e 3 sono da evidenziare in presenza di relativa documentazione sanitaria.</w:t>
      </w:r>
    </w:p>
  </w:footnote>
  <w:footnote w:id="4"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Le voci evidenziate in questa tabella devono essere oggettive e, con particolare riferimento agli id 1, 3, 4, possibilmente segnalate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dai servizi sociali.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ITIS – LSA“Stanislao Cannizzaro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” di Colleferro (Roma)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835"/>
      </w:tabs>
      <w:spacing w:after="0" w:before="0" w:line="240" w:lineRule="auto"/>
      <w:ind w:left="1134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-402589</wp:posOffset>
          </wp:positionH>
          <wp:positionV relativeFrom="paragraph">
            <wp:posOffset>-5714</wp:posOffset>
          </wp:positionV>
          <wp:extent cx="2730500" cy="85471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0500" cy="8547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8">
    <w:pPr>
      <w:widowControl w:val="0"/>
      <w:spacing w:after="0" w:lineRule="auto"/>
      <w:ind w:left="3261" w:firstLine="0"/>
      <w:jc w:val="center"/>
      <w:rPr/>
    </w:pPr>
    <w:r w:rsidDel="00000000" w:rsidR="00000000" w:rsidRPr="00000000">
      <w:rPr>
        <w:rFonts w:ascii="Arial" w:cs="Arial" w:eastAsia="Arial" w:hAnsi="Arial"/>
        <w:color w:val="1f497d"/>
        <w:rtl w:val="0"/>
      </w:rPr>
      <w:t xml:space="preserve">Via Consolare Latina, 263   00034 Colleferro – Roma</w:t>
      <w:br w:type="textWrapping"/>
    </w:r>
    <w:r w:rsidDel="00000000" w:rsidR="00000000" w:rsidRPr="00000000">
      <w:rPr>
        <w:i w:val="1"/>
        <w:color w:val="000000"/>
        <w:sz w:val="20"/>
        <w:szCs w:val="20"/>
        <w:rtl w:val="0"/>
      </w:rPr>
      <w:t xml:space="preserve">Tel</w:t>
    </w:r>
    <w:r w:rsidDel="00000000" w:rsidR="00000000" w:rsidRPr="00000000">
      <w:rPr>
        <w:i w:val="0"/>
        <w:color w:val="000000"/>
        <w:sz w:val="20"/>
        <w:szCs w:val="20"/>
        <w:rtl w:val="0"/>
      </w:rPr>
      <w:t xml:space="preserve">.: 06121128245 </w:t>
      <w:tab/>
      <w:tab/>
    </w:r>
    <w:r w:rsidDel="00000000" w:rsidR="00000000" w:rsidRPr="00000000">
      <w:rPr>
        <w:i w:val="1"/>
        <w:color w:val="000000"/>
        <w:sz w:val="20"/>
        <w:szCs w:val="20"/>
        <w:rtl w:val="0"/>
      </w:rPr>
      <w:t xml:space="preserve">e-mail</w:t>
    </w:r>
    <w:r w:rsidDel="00000000" w:rsidR="00000000" w:rsidRPr="00000000">
      <w:rPr>
        <w:i w:val="0"/>
        <w:color w:val="000000"/>
        <w:sz w:val="20"/>
        <w:szCs w:val="20"/>
        <w:rtl w:val="0"/>
      </w:rPr>
      <w:t xml:space="preserve">: </w:t>
    </w:r>
    <w:hyperlink r:id="rId2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rmtf15000d@istruzione.it</w:t>
      </w:r>
    </w:hyperlink>
    <w:r w:rsidDel="00000000" w:rsidR="00000000" w:rsidRPr="00000000">
      <w:rPr>
        <w:color w:val="0000ff"/>
        <w:sz w:val="20"/>
        <w:szCs w:val="20"/>
        <w:u w:val="single"/>
        <w:rtl w:val="0"/>
      </w:rPr>
      <w:t xml:space="preserve"> </w:t>
    </w:r>
    <w:hyperlink r:id="rId3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http://www.itiscannizzarocolleferro.edu.it</w:t>
      </w:r>
    </w:hyperlink>
    <w:r w:rsidDel="00000000" w:rsidR="00000000" w:rsidRPr="00000000">
      <w:rPr>
        <w:i w:val="0"/>
        <w:color w:val="000000"/>
        <w:sz w:val="20"/>
        <w:szCs w:val="20"/>
        <w:rtl w:val="0"/>
      </w:rPr>
      <w:br w:type="textWrapping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Rule="auto"/>
    </w:pPr>
    <w:rPr>
      <w:rFonts w:ascii="Cambria" w:cs="Cambria" w:eastAsia="Cambria" w:hAnsi="Cambria"/>
      <w:color w:val="4f81b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4f81b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Rule="auto"/>
    </w:pPr>
    <w:rPr>
      <w:rFonts w:ascii="Cambria" w:cs="Cambria" w:eastAsia="Cambria" w:hAnsi="Cambria"/>
      <w:color w:val="1f497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4f81bd"/>
    </w:rPr>
  </w:style>
  <w:style w:type="paragraph" w:styleId="Title">
    <w:name w:val="Title"/>
    <w:basedOn w:val="Normal"/>
    <w:next w:val="Normal"/>
    <w:pPr>
      <w:spacing w:after="120" w:lineRule="auto"/>
    </w:pPr>
    <w:rPr>
      <w:rFonts w:ascii="Cambria" w:cs="Cambria" w:eastAsia="Cambria" w:hAnsi="Cambria"/>
      <w:color w:val="1f497d"/>
      <w:sz w:val="96"/>
      <w:szCs w:val="96"/>
    </w:rPr>
  </w:style>
  <w:style w:type="paragraph" w:styleId="Normale" w:default="1">
    <w:name w:val="Normal"/>
    <w:qFormat w:val="1"/>
    <w:rsid w:val="00DC1235"/>
    <w:pPr>
      <w:spacing w:after="8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3D2CD2"/>
    <w:pPr>
      <w:keepNext w:val="1"/>
      <w:keepLines w:val="1"/>
      <w:spacing w:after="0" w:before="360"/>
      <w:outlineLvl w:val="0"/>
    </w:pPr>
    <w:rPr>
      <w:rFonts w:asciiTheme="majorHAnsi" w:cstheme="majorBidi" w:eastAsiaTheme="majorEastAsia" w:hAnsiTheme="majorHAnsi"/>
      <w:bCs w:val="1"/>
      <w:color w:val="4f81bd" w:themeColor="accent1"/>
      <w:spacing w:val="2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3D2CD2"/>
    <w:pPr>
      <w:keepNext w:val="1"/>
      <w:keepLines w:val="1"/>
      <w:spacing w:after="0" w:before="120"/>
      <w:outlineLvl w:val="1"/>
    </w:pPr>
    <w:rPr>
      <w:rFonts w:cstheme="majorBidi" w:eastAsiaTheme="majorEastAsia"/>
      <w:b w:val="1"/>
      <w:bCs w:val="1"/>
      <w:color w:val="4f81bd" w:themeColor="accen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3D2CD2"/>
    <w:pPr>
      <w:keepNext w:val="1"/>
      <w:keepLines w:val="1"/>
      <w:spacing w:after="0" w:before="20"/>
      <w:outlineLvl w:val="2"/>
    </w:pPr>
    <w:rPr>
      <w:rFonts w:asciiTheme="majorHAnsi" w:cstheme="majorBidi" w:eastAsiaTheme="majorEastAsia" w:hAnsiTheme="majorHAnsi"/>
      <w:bCs w:val="1"/>
      <w:color w:val="1f497d" w:themeColor="text2"/>
      <w:spacing w:val="14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3"/>
    </w:pPr>
    <w:rPr>
      <w:rFonts w:cstheme="majorBidi" w:eastAsiaTheme="majorEastAsia"/>
      <w:b w:val="1"/>
      <w:bCs w:val="1"/>
      <w:i w:val="1"/>
      <w:iCs w:val="1"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000000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Cs w:val="1"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000000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3D2CD2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E261A"/>
    <w:pPr>
      <w:tabs>
        <w:tab w:val="center" w:pos="4819"/>
        <w:tab w:val="right" w:pos="9638"/>
      </w:tabs>
      <w:spacing w:after="0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E261A"/>
  </w:style>
  <w:style w:type="paragraph" w:styleId="Pidipagina">
    <w:name w:val="footer"/>
    <w:basedOn w:val="Normale"/>
    <w:link w:val="PidipaginaCarattere"/>
    <w:uiPriority w:val="99"/>
    <w:unhideWhenUsed w:val="1"/>
    <w:rsid w:val="00EE261A"/>
    <w:pPr>
      <w:tabs>
        <w:tab w:val="center" w:pos="4819"/>
        <w:tab w:val="right" w:pos="9638"/>
      </w:tabs>
      <w:spacing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E261A"/>
  </w:style>
  <w:style w:type="character" w:styleId="Titolodellibro">
    <w:name w:val="Book Title"/>
    <w:basedOn w:val="Carpredefinitoparagrafo"/>
    <w:uiPriority w:val="33"/>
    <w:qFormat w:val="1"/>
    <w:rsid w:val="003D2CD2"/>
    <w:rPr>
      <w:b w:val="1"/>
      <w:bCs w:val="1"/>
      <w:caps w:val="1"/>
      <w:smallCaps w:val="0"/>
      <w:color w:val="1f497d" w:themeColor="text2"/>
      <w:spacing w:val="10"/>
    </w:rPr>
  </w:style>
  <w:style w:type="character" w:styleId="Titolo1Carattere" w:customStyle="1">
    <w:name w:val="Titolo 1 Carattere"/>
    <w:basedOn w:val="Carpredefinitoparagrafo"/>
    <w:link w:val="Titolo1"/>
    <w:uiPriority w:val="9"/>
    <w:rsid w:val="003D2CD2"/>
    <w:rPr>
      <w:rFonts w:asciiTheme="majorHAnsi" w:cstheme="majorBidi" w:eastAsiaTheme="majorEastAsia" w:hAnsiTheme="majorHAnsi"/>
      <w:bCs w:val="1"/>
      <w:color w:val="4f81bd" w:themeColor="accent1"/>
      <w:spacing w:val="20"/>
      <w:sz w:val="32"/>
      <w:szCs w:val="28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3D2CD2"/>
    <w:rPr>
      <w:rFonts w:cstheme="majorBidi" w:eastAsiaTheme="majorEastAsia"/>
      <w:b w:val="1"/>
      <w:bCs w:val="1"/>
      <w:color w:val="4f81bd" w:themeColor="accent1"/>
      <w:sz w:val="28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3D2CD2"/>
    <w:rPr>
      <w:rFonts w:asciiTheme="majorHAnsi" w:cstheme="majorBidi" w:eastAsiaTheme="majorEastAsia" w:hAnsiTheme="majorHAnsi"/>
      <w:bCs w:val="1"/>
      <w:color w:val="1f497d" w:themeColor="text2"/>
      <w:spacing w:val="14"/>
      <w:sz w:val="24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3D2CD2"/>
    <w:rPr>
      <w:rFonts w:cstheme="majorBidi" w:eastAsiaTheme="majorEastAsia"/>
      <w:b w:val="1"/>
      <w:bCs w:val="1"/>
      <w:i w:val="1"/>
      <w:iCs w:val="1"/>
      <w:color w:val="000000"/>
      <w:sz w:val="24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3D2CD2"/>
    <w:rPr>
      <w:rFonts w:asciiTheme="majorHAnsi" w:cstheme="majorBidi" w:eastAsiaTheme="majorEastAsia" w:hAnsiTheme="majorHAnsi"/>
      <w:color w:val="000000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3D2CD2"/>
    <w:rPr>
      <w:rFonts w:asciiTheme="majorHAnsi" w:cstheme="majorBidi" w:eastAsiaTheme="majorEastAsia" w:hAnsiTheme="majorHAnsi"/>
      <w:iCs w:val="1"/>
      <w:color w:val="4f81bd" w:themeColor="accent1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3D2CD2"/>
    <w:rPr>
      <w:rFonts w:asciiTheme="majorHAnsi" w:cstheme="majorBidi" w:eastAsiaTheme="majorEastAsia" w:hAnsiTheme="majorHAnsi"/>
      <w:i w:val="1"/>
      <w:iCs w:val="1"/>
      <w:color w:val="000000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3D2CD2"/>
    <w:rPr>
      <w:rFonts w:asciiTheme="majorHAnsi" w:cstheme="majorBidi" w:eastAsiaTheme="majorEastAsia" w:hAnsiTheme="majorHAnsi"/>
      <w:color w:val="000000"/>
      <w:sz w:val="20"/>
      <w:szCs w:val="20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3D2CD2"/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paragraph" w:styleId="Didascalia">
    <w:name w:val="caption"/>
    <w:basedOn w:val="Normale"/>
    <w:next w:val="Normale"/>
    <w:uiPriority w:val="35"/>
    <w:semiHidden w:val="1"/>
    <w:unhideWhenUsed w:val="1"/>
    <w:qFormat w:val="1"/>
    <w:rsid w:val="003D2CD2"/>
    <w:rPr>
      <w:rFonts w:asciiTheme="majorHAnsi" w:eastAsiaTheme="minorEastAsia" w:hAnsiTheme="majorHAnsi"/>
      <w:bCs w:val="1"/>
      <w:smallCaps w:val="1"/>
      <w:color w:val="1f497d" w:themeColor="text2"/>
      <w:spacing w:val="6"/>
      <w:szCs w:val="18"/>
      <w:lang w:bidi="hi-IN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3D2CD2"/>
    <w:pPr>
      <w:spacing w:after="120"/>
      <w:contextualSpacing w:val="1"/>
    </w:pPr>
    <w:rPr>
      <w:rFonts w:asciiTheme="majorHAnsi" w:cstheme="majorBidi" w:eastAsiaTheme="majorEastAsia" w:hAnsiTheme="majorHAnsi"/>
      <w:color w:val="1f497d" w:themeColor="text2"/>
      <w:spacing w:val="30"/>
      <w:kern w:val="28"/>
      <w:sz w:val="96"/>
      <w:szCs w:val="52"/>
    </w:rPr>
  </w:style>
  <w:style w:type="character" w:styleId="TitoloCarattere" w:customStyle="1">
    <w:name w:val="Titolo Carattere"/>
    <w:basedOn w:val="Carpredefinitoparagrafo"/>
    <w:link w:val="Titolo"/>
    <w:uiPriority w:val="10"/>
    <w:rsid w:val="003D2CD2"/>
    <w:rPr>
      <w:rFonts w:asciiTheme="majorHAnsi" w:cstheme="majorBidi" w:eastAsiaTheme="majorEastAsia" w:hAnsiTheme="majorHAnsi"/>
      <w:color w:val="1f497d" w:themeColor="text2"/>
      <w:spacing w:val="30"/>
      <w:kern w:val="28"/>
      <w:sz w:val="9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3D2CD2"/>
    <w:pPr>
      <w:numPr>
        <w:ilvl w:val="1"/>
      </w:numPr>
    </w:pPr>
    <w:rPr>
      <w:rFonts w:cstheme="majorBidi" w:eastAsiaTheme="majorEastAsia"/>
      <w:iCs w:val="1"/>
      <w:color w:val="1f497d" w:themeColor="text2"/>
      <w:sz w:val="40"/>
      <w:szCs w:val="24"/>
      <w:lang w:bidi="hi-IN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3D2CD2"/>
    <w:rPr>
      <w:rFonts w:cstheme="majorBidi" w:eastAsiaTheme="majorEastAsia"/>
      <w:iCs w:val="1"/>
      <w:color w:val="1f497d" w:themeColor="text2"/>
      <w:sz w:val="40"/>
      <w:szCs w:val="24"/>
      <w:lang w:bidi="hi-IN"/>
    </w:rPr>
  </w:style>
  <w:style w:type="character" w:styleId="Enfasigrassetto">
    <w:name w:val="Strong"/>
    <w:basedOn w:val="Carpredefinitoparagrafo"/>
    <w:uiPriority w:val="22"/>
    <w:qFormat w:val="1"/>
    <w:rsid w:val="003D2CD2"/>
    <w:rPr>
      <w:b w:val="0"/>
      <w:bCs w:val="1"/>
      <w:i w:val="1"/>
      <w:color w:val="1f497d" w:themeColor="text2"/>
    </w:rPr>
  </w:style>
  <w:style w:type="character" w:styleId="Enfasicorsivo">
    <w:name w:val="Emphasis"/>
    <w:basedOn w:val="Carpredefinitoparagrafo"/>
    <w:uiPriority w:val="20"/>
    <w:qFormat w:val="1"/>
    <w:rsid w:val="003D2CD2"/>
    <w:rPr>
      <w:b w:val="1"/>
      <w:i w:val="1"/>
      <w:iCs w:val="1"/>
    </w:rPr>
  </w:style>
  <w:style w:type="paragraph" w:styleId="Nessunaspaziatura">
    <w:name w:val="No Spacing"/>
    <w:link w:val="NessunaspaziaturaCarattere"/>
    <w:uiPriority w:val="1"/>
    <w:qFormat w:val="1"/>
    <w:rsid w:val="003D2CD2"/>
    <w:pPr>
      <w:spacing w:after="0" w:line="240" w:lineRule="auto"/>
    </w:pPr>
  </w:style>
  <w:style w:type="character" w:styleId="NessunaspaziaturaCarattere" w:customStyle="1">
    <w:name w:val="Nessuna spaziatura Carattere"/>
    <w:basedOn w:val="Carpredefinitoparagrafo"/>
    <w:link w:val="Nessunaspaziatura"/>
    <w:uiPriority w:val="1"/>
    <w:rsid w:val="003D2CD2"/>
  </w:style>
  <w:style w:type="paragraph" w:styleId="Paragrafoelenco">
    <w:name w:val="List Paragraph"/>
    <w:basedOn w:val="Normale"/>
    <w:uiPriority w:val="34"/>
    <w:qFormat w:val="1"/>
    <w:rsid w:val="003D2CD2"/>
    <w:pPr>
      <w:ind w:left="720" w:hanging="288"/>
      <w:contextualSpacing w:val="1"/>
    </w:pPr>
    <w:rPr>
      <w:color w:val="1f497d" w:themeColor="text2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3D2CD2"/>
    <w:pPr>
      <w:spacing w:after="0" w:line="360" w:lineRule="auto"/>
      <w:jc w:val="center"/>
    </w:pPr>
    <w:rPr>
      <w:rFonts w:eastAsiaTheme="minorEastAsia"/>
      <w:b w:val="1"/>
      <w:i w:val="1"/>
      <w:iCs w:val="1"/>
      <w:color w:val="4f81bd" w:themeColor="accent1"/>
      <w:sz w:val="26"/>
      <w:lang w:bidi="hi-IN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3D2CD2"/>
    <w:rPr>
      <w:rFonts w:eastAsiaTheme="minorEastAsia"/>
      <w:b w:val="1"/>
      <w:i w:val="1"/>
      <w:iCs w:val="1"/>
      <w:color w:val="4f81bd" w:themeColor="accent1"/>
      <w:sz w:val="26"/>
      <w:lang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3D2CD2"/>
    <w:pPr>
      <w:pBdr>
        <w:top w:color="4f81bd" w:space="8" w:sz="36" w:themeColor="accent1" w:val="single"/>
        <w:left w:color="4f81bd" w:space="8" w:sz="36" w:themeColor="accent1" w:val="single"/>
        <w:bottom w:color="4f81bd" w:space="8" w:sz="36" w:themeColor="accent1" w:val="single"/>
        <w:right w:color="4f81bd" w:space="8" w:sz="36" w:themeColor="accent1" w:val="single"/>
      </w:pBdr>
      <w:shd w:color="auto" w:fill="4f81bd" w:themeFill="accent1" w:val="clear"/>
      <w:spacing w:after="200" w:before="200" w:line="360" w:lineRule="auto"/>
      <w:ind w:left="259" w:right="259"/>
      <w:jc w:val="center"/>
    </w:pPr>
    <w:rPr>
      <w:rFonts w:asciiTheme="majorHAnsi" w:eastAsiaTheme="minorEastAsia" w:hAnsiTheme="majorHAnsi"/>
      <w:bCs w:val="1"/>
      <w:iCs w:val="1"/>
      <w:color w:val="ffffff" w:themeColor="background1"/>
      <w:sz w:val="28"/>
      <w:lang w:bidi="hi-IN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3D2CD2"/>
    <w:rPr>
      <w:rFonts w:asciiTheme="majorHAnsi" w:eastAsiaTheme="minorEastAsia" w:hAnsiTheme="majorHAnsi"/>
      <w:bCs w:val="1"/>
      <w:iCs w:val="1"/>
      <w:color w:val="ffffff" w:themeColor="background1"/>
      <w:sz w:val="28"/>
      <w:shd w:color="auto" w:fill="4f81bd" w:themeFill="accent1" w:val="clear"/>
      <w:lang w:bidi="hi-IN"/>
    </w:rPr>
  </w:style>
  <w:style w:type="character" w:styleId="Enfasidelicata">
    <w:name w:val="Subtle Emphasis"/>
    <w:basedOn w:val="Carpredefinitoparagrafo"/>
    <w:uiPriority w:val="19"/>
    <w:qFormat w:val="1"/>
    <w:rsid w:val="003D2CD2"/>
    <w:rPr>
      <w:i w:val="1"/>
      <w:iCs w:val="1"/>
      <w:color w:val="000000"/>
    </w:rPr>
  </w:style>
  <w:style w:type="character" w:styleId="Enfasiintensa">
    <w:name w:val="Intense Emphasis"/>
    <w:basedOn w:val="Carpredefinitoparagrafo"/>
    <w:uiPriority w:val="21"/>
    <w:qFormat w:val="1"/>
    <w:rsid w:val="003D2CD2"/>
    <w:rPr>
      <w:b w:val="1"/>
      <w:bCs w:val="1"/>
      <w:i w:val="1"/>
      <w:iCs w:val="1"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 w:val="1"/>
    <w:rsid w:val="003D2CD2"/>
    <w:rPr>
      <w:smallCaps w:val="1"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 w:val="1"/>
    <w:rsid w:val="003D2CD2"/>
    <w:rPr>
      <w:b w:val="0"/>
      <w:bCs w:val="1"/>
      <w:smallCaps w:val="1"/>
      <w:color w:val="4f81bd" w:themeColor="accent1"/>
      <w:spacing w:val="5"/>
      <w:u w:val="single"/>
    </w:rPr>
  </w:style>
  <w:style w:type="paragraph" w:styleId="Titolosommario">
    <w:name w:val="TOC Heading"/>
    <w:basedOn w:val="Titolo1"/>
    <w:next w:val="Normale"/>
    <w:uiPriority w:val="39"/>
    <w:semiHidden w:val="1"/>
    <w:unhideWhenUsed w:val="1"/>
    <w:qFormat w:val="1"/>
    <w:rsid w:val="003D2CD2"/>
    <w:pPr>
      <w:spacing w:before="480" w:line="264" w:lineRule="auto"/>
      <w:outlineLvl w:val="9"/>
    </w:pPr>
    <w:rPr>
      <w:b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B1BAB"/>
    <w:pPr>
      <w:spacing w:after="0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B1BAB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3A62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25564F"/>
    <w:pPr>
      <w:spacing w:after="0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2556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25564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 w:val="1"/>
    <w:rsid w:val="002B1473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unhideWhenUsed w:val="1"/>
    <w:rsid w:val="007348D8"/>
    <w:pPr>
      <w:spacing w:after="0"/>
    </w:pPr>
    <w:rPr>
      <w:sz w:val="24"/>
      <w:szCs w:val="24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rsid w:val="007348D8"/>
    <w:rPr>
      <w:sz w:val="24"/>
      <w:szCs w:val="24"/>
    </w:rPr>
  </w:style>
  <w:style w:type="character" w:styleId="Rimandonotadichiusura">
    <w:name w:val="endnote reference"/>
    <w:basedOn w:val="Carpredefinitoparagrafo"/>
    <w:uiPriority w:val="99"/>
    <w:unhideWhenUsed w:val="1"/>
    <w:rsid w:val="007348D8"/>
    <w:rPr>
      <w:vertAlign w:val="superscript"/>
    </w:rPr>
  </w:style>
  <w:style w:type="paragraph" w:styleId="Subtitle">
    <w:name w:val="Subtitle"/>
    <w:basedOn w:val="Normal"/>
    <w:next w:val="Normal"/>
    <w:pPr/>
    <w:rPr>
      <w:color w:val="1f497d"/>
      <w:sz w:val="40"/>
      <w:szCs w:val="4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rmtf15000d@istruzione.it" TargetMode="External"/><Relationship Id="rId3" Type="http://schemas.openxmlformats.org/officeDocument/2006/relationships/hyperlink" Target="http://www.itiscannizzarocollefer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82okqbow6UoyAud15laFds8Kyw==">CgMxLjAyCGguZ2pkZ3hzOAByITFSVm5QQjNZN1k0bnVMZlJudXE3SGV6aXVqR1o3dTdXVQ==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2022-10-03T15:25:00Z</dcterms:created>
  <dc:creator>Romeo</dc:creator>
</cp:coreProperties>
</file>